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BB" w:rsidRPr="00C014BB" w:rsidRDefault="00C014BB" w:rsidP="00C014BB">
      <w:pPr>
        <w:shd w:val="clear" w:color="auto" w:fill="FFFFFF"/>
        <w:spacing w:before="300" w:after="100" w:afterAutospacing="1" w:line="240" w:lineRule="auto"/>
        <w:outlineLvl w:val="0"/>
        <w:rPr>
          <w:rFonts w:ascii="Arial" w:hAnsi="Arial" w:cs="Arial"/>
          <w:b/>
          <w:bCs/>
          <w:color w:val="003370"/>
          <w:kern w:val="36"/>
          <w:sz w:val="42"/>
          <w:szCs w:val="42"/>
          <w:lang w:eastAsia="ru-RU"/>
        </w:rPr>
      </w:pPr>
      <w:bookmarkStart w:id="0" w:name="_GoBack"/>
      <w:bookmarkEnd w:id="0"/>
      <w:r w:rsidRPr="00C014BB">
        <w:rPr>
          <w:rFonts w:ascii="Arial" w:hAnsi="Arial" w:cs="Arial"/>
          <w:b/>
          <w:bCs/>
          <w:color w:val="003370"/>
          <w:kern w:val="36"/>
          <w:sz w:val="42"/>
          <w:szCs w:val="42"/>
          <w:lang w:eastAsia="ru-RU"/>
        </w:rPr>
        <w:t>Профилактика и раннее выявление признаков суицидального поведения у несовершеннолетних</w:t>
      </w:r>
    </w:p>
    <w:p w:rsidR="00C014BB" w:rsidRPr="00C014BB" w:rsidRDefault="00C014BB" w:rsidP="00C014BB">
      <w:pPr>
        <w:shd w:val="clear" w:color="auto" w:fill="FFFFFF"/>
        <w:spacing w:after="0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>
        <w:rPr>
          <w:rFonts w:ascii="Arial" w:hAnsi="Arial" w:cs="Arial"/>
          <w:noProof/>
          <w:color w:val="212529"/>
          <w:sz w:val="23"/>
          <w:szCs w:val="23"/>
          <w:lang w:eastAsia="ru-RU"/>
        </w:rPr>
        <w:drawing>
          <wp:inline distT="0" distB="0" distL="0" distR="0">
            <wp:extent cx="3025140" cy="3329940"/>
            <wp:effectExtent l="0" t="0" r="3810" b="3810"/>
            <wp:docPr id="1" name="Рисунок 1" descr="https://opnd89.ru/wp-content/uploads/2020/12/image-14-12-20-05-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nd89.ru/wp-content/uploads/2020/12/image-14-12-20-05-3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4BB" w:rsidRPr="00C014BB" w:rsidRDefault="00C014BB" w:rsidP="00C014BB">
      <w:pPr>
        <w:shd w:val="clear" w:color="auto" w:fill="FFFFFF"/>
        <w:spacing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0000FF"/>
          <w:sz w:val="23"/>
          <w:szCs w:val="23"/>
          <w:lang w:eastAsia="ru-RU"/>
        </w:rPr>
        <w:t>Возможные проявления суицидального поведения у подростков на начальном этапе:</w:t>
      </w:r>
    </w:p>
    <w:p w:rsidR="00C014BB" w:rsidRPr="00C014BB" w:rsidRDefault="00C014BB" w:rsidP="00C01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Прямые высказывания, а также оговорки или незавершенные мысли, отражающие суицидальные тенденции;</w:t>
      </w:r>
    </w:p>
    <w:p w:rsidR="00C014BB" w:rsidRPr="00C014BB" w:rsidRDefault="00C014BB" w:rsidP="00C01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Наличие паралингвистических аффективных нарушений: явная замедленность темпа речи, заполнение речевых пауз глубокими вздохами, монотонность интонаций и т.д.;</w:t>
      </w:r>
    </w:p>
    <w:p w:rsidR="00C014BB" w:rsidRPr="00C014BB" w:rsidRDefault="00C014BB" w:rsidP="00C01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Беспричинное снижение настроения и повседневной активности;</w:t>
      </w:r>
    </w:p>
    <w:p w:rsidR="00C014BB" w:rsidRPr="00C014BB" w:rsidRDefault="00C014BB" w:rsidP="00C01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Утрата прежних интересов, прекращение или уменьшение контактов с друзьями, равнодушие к происходящему;</w:t>
      </w:r>
    </w:p>
    <w:p w:rsidR="00C014BB" w:rsidRPr="00C014BB" w:rsidRDefault="00C014BB" w:rsidP="00C01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Прогулы занятий, снижение успеваемости, плохое поведение в школе, нарушения дисциплины;</w:t>
      </w:r>
    </w:p>
    <w:p w:rsidR="00C014BB" w:rsidRPr="00C014BB" w:rsidRDefault="00C014BB" w:rsidP="00C01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Появление желания уединиться, отдаление от близких людей;</w:t>
      </w:r>
    </w:p>
    <w:p w:rsidR="00C014BB" w:rsidRPr="00C014BB" w:rsidRDefault="00C014BB" w:rsidP="00C01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Рискованное поведение, которое с большой долей вероятности может привести к причинению вреда своей жизни и здоровью;</w:t>
      </w:r>
    </w:p>
    <w:p w:rsidR="00C014BB" w:rsidRPr="00C014BB" w:rsidRDefault="00C014BB" w:rsidP="00C01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Появление проблем со здоровьем: потеря аппетита, либо, наоборот, чрезмерное потребление пищи,  ощущение слабости, бессонница либо чрезмерная сонливость;</w:t>
      </w:r>
    </w:p>
    <w:p w:rsidR="00C014BB" w:rsidRPr="00C014BB" w:rsidRDefault="00C014BB" w:rsidP="00C01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Появление несвойственных ранее реакций в виде бесцельных уходов из дома, блужданий в одиночестве, появления дома в нетрезвом состоянии;</w:t>
      </w:r>
    </w:p>
    <w:p w:rsidR="00C014BB" w:rsidRPr="00C014BB" w:rsidRDefault="00C014BB" w:rsidP="00C01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Прослушивание печальной музыки с соответствующим текстовым содержанием; </w:t>
      </w:r>
    </w:p>
    <w:p w:rsidR="00C014BB" w:rsidRPr="00C014BB" w:rsidRDefault="00C014BB" w:rsidP="00C01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lastRenderedPageBreak/>
        <w:t>Появление интереса к темам смерти, ухода из жизни.  </w:t>
      </w:r>
    </w:p>
    <w:p w:rsidR="00C014BB" w:rsidRPr="00C014BB" w:rsidRDefault="00C014BB" w:rsidP="00C01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Поиск соответствующих ресурсов в интернете, социальных сетях.</w:t>
      </w:r>
    </w:p>
    <w:p w:rsidR="00C014BB" w:rsidRPr="00C014BB" w:rsidRDefault="00C014BB" w:rsidP="00C014BB">
      <w:pPr>
        <w:shd w:val="clear" w:color="auto" w:fill="FFFFFF"/>
        <w:spacing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0000FF"/>
          <w:sz w:val="23"/>
          <w:szCs w:val="23"/>
          <w:lang w:eastAsia="ru-RU"/>
        </w:rPr>
        <w:t>Основы профилактики суицидального поведения детей и подростков в семье:</w:t>
      </w:r>
    </w:p>
    <w:p w:rsidR="00C014BB" w:rsidRPr="00C014BB" w:rsidRDefault="00C014BB" w:rsidP="00C014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Ежедневное общение с ребенком;  </w:t>
      </w:r>
    </w:p>
    <w:p w:rsidR="00C014BB" w:rsidRPr="00C014BB" w:rsidRDefault="00C014BB" w:rsidP="00C014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Уважение  к тому, что кажется ему важным и значимым; </w:t>
      </w:r>
    </w:p>
    <w:p w:rsidR="00C014BB" w:rsidRPr="00C014BB" w:rsidRDefault="00C014BB" w:rsidP="00C014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Обсуждение планов ребенка на ближайшее и отдаленное будущее;   </w:t>
      </w:r>
    </w:p>
    <w:p w:rsidR="00C014BB" w:rsidRPr="00C014BB" w:rsidRDefault="00C014BB" w:rsidP="00C014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Беседы с ребенком на серьезные и, возможно, сложные для осмысления темы: что такое жизнь? в чем смысл жизни? что такое любовь, дружба, предательство и другие понятия;  </w:t>
      </w:r>
    </w:p>
    <w:p w:rsidR="00C014BB" w:rsidRPr="00C014BB" w:rsidRDefault="00C014BB" w:rsidP="00C014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Помощь ребенку в построении  своего ценностного мира, в котором жизнь – сама по себе ценность, которую ничто  не может заменить;  </w:t>
      </w:r>
    </w:p>
    <w:p w:rsidR="00C014BB" w:rsidRPr="00C014BB" w:rsidRDefault="00C014BB" w:rsidP="00C014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Формирование  понимания того, что опыт поражения также важен, как и опыт достижения успеха;  </w:t>
      </w:r>
    </w:p>
    <w:p w:rsidR="00C014BB" w:rsidRPr="00C014BB" w:rsidRDefault="00C014BB" w:rsidP="00C014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Понимание, что стоит за внешней грубостью ребенка – самообразование по направлению психологии подросткового возраста;  </w:t>
      </w:r>
    </w:p>
    <w:p w:rsidR="00C014BB" w:rsidRPr="00C014BB" w:rsidRDefault="00C014BB" w:rsidP="00C014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Избегание авторитарного стиля воспитания  в силу его неэффективности и даже опасности;  </w:t>
      </w:r>
    </w:p>
    <w:p w:rsidR="00C014BB" w:rsidRPr="00C014BB" w:rsidRDefault="00C014BB" w:rsidP="00C014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Разумный баланс между свободой и несвободой ребенка;   </w:t>
      </w:r>
    </w:p>
    <w:p w:rsidR="00C014BB" w:rsidRPr="00C014BB" w:rsidRDefault="00C014BB" w:rsidP="00C014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Демонстрация на своем примере адаптивного поведения и мышления;</w:t>
      </w:r>
    </w:p>
    <w:p w:rsidR="00C014BB" w:rsidRPr="00C014BB" w:rsidRDefault="00C014BB" w:rsidP="00C014BB">
      <w:pPr>
        <w:shd w:val="clear" w:color="auto" w:fill="FFFFFF"/>
        <w:spacing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Своевременное обращение к специалисту – психологу или психиатру.</w:t>
      </w:r>
    </w:p>
    <w:p w:rsidR="00C014BB" w:rsidRPr="00C014BB" w:rsidRDefault="00C014BB" w:rsidP="00C014BB">
      <w:pPr>
        <w:shd w:val="clear" w:color="auto" w:fill="FFFFFF"/>
        <w:spacing w:after="100" w:afterAutospacing="1" w:line="360" w:lineRule="atLeast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b/>
          <w:bCs/>
          <w:color w:val="212529"/>
          <w:sz w:val="23"/>
          <w:szCs w:val="23"/>
          <w:lang w:eastAsia="ru-RU"/>
        </w:rPr>
        <w:t>Суицидальное поведение</w:t>
      </w: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 xml:space="preserve"> – это сложный процесс, являющийся следствием взаимодействия ряда биологических, психологических, клинических, социальных, </w:t>
      </w:r>
      <w:proofErr w:type="spellStart"/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этнокультуральных</w:t>
      </w:r>
      <w:proofErr w:type="spellEnd"/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 xml:space="preserve"> и ситуационных (стрессовых) факторов, в связи с чем, профилактика и коррекция причин данного поведения должна также вестись комплексно.</w:t>
      </w:r>
    </w:p>
    <w:p w:rsidR="00C014BB" w:rsidRPr="00C014BB" w:rsidRDefault="00C014BB" w:rsidP="00C014BB">
      <w:pPr>
        <w:shd w:val="clear" w:color="auto" w:fill="FFFFFF"/>
        <w:spacing w:after="100" w:afterAutospacing="1" w:line="240" w:lineRule="auto"/>
        <w:rPr>
          <w:rFonts w:ascii="Arial" w:hAnsi="Arial" w:cs="Arial"/>
          <w:b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b/>
          <w:color w:val="212529"/>
          <w:sz w:val="23"/>
          <w:szCs w:val="23"/>
          <w:lang w:eastAsia="ru-RU"/>
        </w:rPr>
        <w:t>Детский телефон доверия8-800-2000-122</w:t>
      </w:r>
    </w:p>
    <w:p w:rsidR="00C014BB" w:rsidRPr="00C014BB" w:rsidRDefault="00C014BB" w:rsidP="00C014BB">
      <w:pPr>
        <w:shd w:val="clear" w:color="auto" w:fill="FFFFFF"/>
        <w:spacing w:after="100" w:afterAutospacing="1" w:line="240" w:lineRule="auto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Телефоны ГБУЗ «Ямало-Ненецкий окружной психоневрологический диспансер»:</w:t>
      </w:r>
    </w:p>
    <w:p w:rsidR="00C014BB" w:rsidRPr="00C014BB" w:rsidRDefault="00C014BB" w:rsidP="00C014BB">
      <w:pPr>
        <w:shd w:val="clear" w:color="auto" w:fill="FFFFFF"/>
        <w:spacing w:after="100" w:afterAutospacing="1" w:line="240" w:lineRule="auto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0000FF"/>
          <w:sz w:val="23"/>
          <w:szCs w:val="23"/>
          <w:lang w:eastAsia="ru-RU"/>
        </w:rPr>
        <w:t>Телефон регистратуры поликлиники</w:t>
      </w:r>
    </w:p>
    <w:p w:rsidR="00C014BB" w:rsidRPr="00C014BB" w:rsidRDefault="00C014BB" w:rsidP="00C014BB">
      <w:pPr>
        <w:shd w:val="clear" w:color="auto" w:fill="FFFFFF"/>
        <w:spacing w:after="100" w:afterAutospacing="1" w:line="240" w:lineRule="auto"/>
        <w:rPr>
          <w:rFonts w:ascii="Arial" w:hAnsi="Arial" w:cs="Arial"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color w:val="212529"/>
          <w:sz w:val="23"/>
          <w:szCs w:val="23"/>
          <w:lang w:eastAsia="ru-RU"/>
        </w:rPr>
        <w:t>4-73-51</w:t>
      </w:r>
    </w:p>
    <w:p w:rsidR="00C014BB" w:rsidRPr="00C014BB" w:rsidRDefault="00C014BB" w:rsidP="00C014BB">
      <w:pPr>
        <w:shd w:val="clear" w:color="auto" w:fill="FFFFFF"/>
        <w:spacing w:after="100" w:afterAutospacing="1" w:line="240" w:lineRule="auto"/>
        <w:rPr>
          <w:rFonts w:ascii="Arial" w:hAnsi="Arial" w:cs="Arial"/>
          <w:b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b/>
          <w:color w:val="0000FF"/>
          <w:sz w:val="23"/>
          <w:szCs w:val="23"/>
          <w:lang w:eastAsia="ru-RU"/>
        </w:rPr>
        <w:t>Круглосуточный телефон психологической помощи</w:t>
      </w:r>
    </w:p>
    <w:p w:rsidR="00C014BB" w:rsidRPr="00C014BB" w:rsidRDefault="00C014BB" w:rsidP="00C014BB">
      <w:pPr>
        <w:shd w:val="clear" w:color="auto" w:fill="FFFFFF"/>
        <w:spacing w:after="100" w:afterAutospacing="1" w:line="240" w:lineRule="auto"/>
        <w:rPr>
          <w:rFonts w:ascii="Arial" w:hAnsi="Arial" w:cs="Arial"/>
          <w:b/>
          <w:color w:val="212529"/>
          <w:sz w:val="23"/>
          <w:szCs w:val="23"/>
          <w:lang w:eastAsia="ru-RU"/>
        </w:rPr>
      </w:pPr>
      <w:r w:rsidRPr="00C014BB">
        <w:rPr>
          <w:rFonts w:ascii="Arial" w:hAnsi="Arial" w:cs="Arial"/>
          <w:b/>
          <w:color w:val="212529"/>
          <w:sz w:val="23"/>
          <w:szCs w:val="23"/>
          <w:lang w:eastAsia="ru-RU"/>
        </w:rPr>
        <w:t>6-23-73</w:t>
      </w:r>
    </w:p>
    <w:p w:rsidR="00BA2DB4" w:rsidRDefault="00BA2DB4"/>
    <w:sectPr w:rsidR="00BA2DB4" w:rsidSect="003D5D5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412C"/>
    <w:multiLevelType w:val="multilevel"/>
    <w:tmpl w:val="E6AE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333780"/>
    <w:multiLevelType w:val="multilevel"/>
    <w:tmpl w:val="ED02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14"/>
    <w:rsid w:val="003D5D56"/>
    <w:rsid w:val="00644914"/>
    <w:rsid w:val="00BA2DB4"/>
    <w:rsid w:val="00BA5D89"/>
    <w:rsid w:val="00C0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EB70F-1D9B-4D1B-B868-8B26D6DA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imes New Roman" w:hAnsi="PT Astra Serif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14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4BB"/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14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14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01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Залигуловна</dc:creator>
  <cp:keywords/>
  <dc:description/>
  <cp:lastModifiedBy>Biblioteka_1</cp:lastModifiedBy>
  <cp:revision>2</cp:revision>
  <cp:lastPrinted>2021-07-02T04:16:00Z</cp:lastPrinted>
  <dcterms:created xsi:type="dcterms:W3CDTF">2021-07-02T04:17:00Z</dcterms:created>
  <dcterms:modified xsi:type="dcterms:W3CDTF">2021-07-02T04:17:00Z</dcterms:modified>
</cp:coreProperties>
</file>